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241</w:t>
      </w:r>
    </w:p>
    <w:p>
      <w:r>
        <w:t>Bundesgericht (BGE), 2015-01-01, DE</w:t>
      </w:r>
    </w:p>
    <w:p>
      <w:r>
        <w:rPr>
          <w:b/>
        </w:rPr>
        <w:t xml:space="preserve">Quelle: </w:t>
      </w:r>
      <w:r>
        <w:t>https://mcp.opencaselaw.ch/entscheid/bge_141 III 241</w:t>
      </w:r>
    </w:p>
    <w:p>
      <w:r>
        <w:t>FR: ATF 141 III 241</w:t>
      </w:r>
    </w:p>
    <w:p>
      <w:r>
        <w:t>IT: DTF 141 III 241</w:t>
      </w:r>
    </w:p>
    <w:p>
      <w:pPr>
        <w:pStyle w:val="Heading2"/>
      </w:pPr>
      <w:r>
        <w:t>Regeste</w:t>
      </w:r>
    </w:p>
    <w:p>
      <w:r>
        <w:t>Regeste Art. 8 ZGB; Krankentaggeldversicherung; Schadensversicherung; Beweis des Erwerbsausfalls bei Arbeitslosigkeit. Beansprucht eine arbeitslose Person Krankentaggelder und hat sie keinen Anspruch auf Taggelder der Arbeitslosenversicherung, so hat sie zum Beweis eines Erwerbsausfalls eine überwiegende Wahrscheinlichkeit dafür nachzuweisen, dass sie ohne Krankheit eine Erwerbstätigkeit ausüben würde. War die versicherte Person im Zeitpunkt ihrer Erkrankung noch nicht arbeitslos, profitiert sie von der tatsächlichen Vermutung, dass sie ohne Krankheit erwerbstätig wäre (Präzisierung der Rechtsprechung; E. 3).</w:t>
      </w:r>
    </w:p>
    <w:p>
      <w:pPr>
        <w:pStyle w:val="Heading2"/>
      </w:pPr>
      <w:r>
        <w:t>Erwägungen</w:t>
      </w:r>
    </w:p>
    <w:p>
      <w:r>
        <w:rPr>
          <w:b/>
        </w:rPr>
        <w:t>E. 3</w:t>
      </w:r>
    </w:p>
    <w:p>
      <w:r>
        <w:t>Die Beschwerdeführerin (Versicherte) rügt eine Verletzung von Art. 8 ZGB durch eine falsche Beweislastverteilung. Da es beim Einstellen der Taggelder um eine leistungsaufhebende Tatsache gehe, trage entgegen der Ansicht der Vorinstanz nicht die Beschwerdeführerin die Beweislast, sondern die Beschwerdegegnerin (Versicherung). Zudem sei die Vorinstanz zu Unrecht von einer tatsächlichen Vermutung ausgegangen, wonach eine versicherte Person, die während bestehender Arbeitslosigkeit erkranke, auch bei gesunder Verfassung weiterhin keiner Erwerbstätigkeit nachgehen würde.</w:t>
      </w:r>
    </w:p>
    <w:p>
      <w:r>
        <w:rPr>
          <w:b/>
        </w:rPr>
        <w:t>E. 3.1</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 BGE 130 III 321 E. 3.1 S. 323). Ist eine Krankentaggeldversicherung als Schadensversicherung ausgestaltet, setzt der Eintritt des Versicherungsfalls einen Schaden - namentlich einen Erwerbsausfall - voraus. Dabei gilt das herabgesetzte Beweismass der überwiegenden Wahrscheinlichkeit ( BGE 130 III 321 E. 3.3 S. 325; BGE 128 III 271 E. 2b/aa S. 276). Auch eine arbeitslose Person, die keinen Anspruch auf Taggelder der Arbeitslosenversicherung besitzt, kann einen Erwerbsausfall erleiden, der Anspruch auf Krankentaggelder verleiht. Voraussetzung für den Leistungsanspruch ist allerdings, dass die versicherte Person eine überwiegende Wahrscheinlichkeit dafür nachweist, dass sie ohne Krankheit eine Erwerbstätigkeit ausüben würde (Urteile 4A_138/2013 vom 27. Juni 2013 E. 4.1; 9C_311/2010 vom 2. August 2010 E. 1.3 mit Hinweisen). Die Vorinstanz hat somit Art. 8 ZGB nicht verletzt, indem sie die Beweislast für den Nachweis eines Erwerbsausfalls der Beschwerdeführerin auferlegt hat. Diese hat mithin (mit dem Beweismass der BGE 141 III 241 S. 243 überwiegenden Wahrscheinlichkeit) zu beweisen, dass sie eine Erwerbstätigkeit ausüben würde, wenn sie nicht krank wäre. Daran ändert entgegen der Ansicht der Beschwerdeführerin nichts, dass die Beschwerdegegnerin zunächst Taggelder ausbezahlt hat. Ändern sich die relevanten Umstände, so hat die Beschwerdeführerin zu beweisen, dass sie (weiterhin) Anspruch auf Taggelder wegen Erwerbsausfalls hat. Die Rüge der bundesrechtswidrigen Beweislastverteilung erweist sich damit als unbegründet.</w:t>
      </w:r>
    </w:p>
    <w:p>
      <w:r>
        <w:rPr>
          <w:b/>
        </w:rPr>
        <w:t>E. 3.2</w:t>
      </w:r>
    </w:p>
    <w:p>
      <w:r>
        <w:t>Die Beweislastverteilung regelt die Folgen der Beweislosigkeit. Gelangt ein Gericht dagegen in Würdigung der Beweise zum Schluss, eine Tatsachenbehauptung sei bewiesen oder widerlegt, ist die Beweislastverteilung gegenstandslos ( BGE 138 III 359 E. 6.3 S. 365; BGE 134 III 235 E. 4.3.4 S. 241; BGE 131 III 646 E. 2.1 S. 649; BGE 130 III 591 E. 5.4 S. 602). Tatsächliche Vermutungen lassen den Schluss auf das Vorhandensein oder das Fehlen bestimmter Tatsachen zu und bilden Teil der Beweiswürdigung ( BGE 135 II 161 E. 3 S. 166; BGE 130 II 482 E. 3.2 S. 486; BGE 120 II 248 E. 2c S. 250). Dazu gehört auch die von der Beschwerdeführerin beanstandete Vermutung, wonach sie auch bei gesunder Verfassung keiner Erwerbstätigkeit nachgegangen wäre.</w:t>
      </w:r>
    </w:p>
    <w:p>
      <w:r>
        <w:rPr>
          <w:b/>
        </w:rPr>
        <w:t>E. 3.2.1</w:t>
      </w:r>
    </w:p>
    <w:p>
      <w:r>
        <w:t>Die Vorinstanz hat im angefochtenen Urteil die bundesgerichtliche Rechtsprechung wiedergegeben, wonach im Falle von Arbeitslosigkeit grundsätzlich zwei Fallkategorien zu unterscheiden sind: Verliert die versicherte Person ihre Stelle durch Kündigung zu einem Zeitpunkt, in welchem sie bereits zufolge Krankheit arbeitsunfähig ist, so gilt die Vermutung, dass sie - wie vor der Erkrankung - erwerbstätig wäre, wenn sie nicht erkrankt wäre. Erkrankt die versicherte Person demgegenüber erst, nachdem sie arbeitslos geworden ist, gilt nach der Rechtsprechung die Vermutung, dass die versicherte Person auch ohne Krankheit weiterhin keine Erwerbstätigkeit ausüben würde; diese Vermutung kann nach der Rechtsprechung durch den Nachweis widerlegt werden, dass die versicherte Person mit überwiegender Wahrscheinlichkeit eine konkret bezeichnete Stelle angetreten hätte, wenn sie nicht erkrankt wäre (Urteile 4A_138/2013 vom 27. Juni 2013 E. 4.1; 9C_311/2010 vom 2. August 2010 E. 1.3; 9C_332/2007 vom 29. Mai 2008 E. 2.1 und K 16/03 vom 8. Januar 2004 E. 2.3.2). Vorliegend ist die zweite Fallkategorie einschlägig, da die Beschwerdeführerin im Zeitpunkt ihrer Erkrankung bereits arbeitslos war. Die Beschwerdeführerin wendet sich gegen die soeben dargelegte BGE 141 III 241 S. 244 (tatsächliche) Vermutung, wonach die versicherte Person ohne Krankheit weiterhin keine Erwerbstätigkeit ausüben würde. Sie macht geltend, eine solche Vermutung verletze in verschiedener Hinsicht Bundesrecht.</w:t>
      </w:r>
    </w:p>
    <w:p>
      <w:r>
        <w:rPr>
          <w:b/>
        </w:rPr>
        <w:t>E. 3.2.2</w:t>
      </w:r>
    </w:p>
    <w:p>
      <w:r>
        <w:t>Die beweisbelastete Partei kann den ihr obliegenden Beweis unter Berufung auf eine tatsächliche Vermutung erbringen, denn diese mildert ihre konkrete Beweisführungslast. Gelingt jedoch dem Vermutungsgegner der Gegenbeweis, so greift die tatsächliche Vermutung nicht mehr und der Beweis ist gescheitert. Es liegt Beweislosigkeit vor und deren Folgen treffen die beweisbelastete Partei (vgl. BGE 135 II 161 E. 3 S. 166; HANS PETER WALTER, in: Berner Kommentar, 2012, N. 474 und 476 zu Art. 8 ZGB ). Die Vermutung, wonach die versicherte Person ohne Krankheit weiterhin keine Erwerbstätigkeit ausüben würde, ist somit missverständlich, da sie den Interessen der Versicherung dient und mithin zum falschen Schluss verleiten könnte, diese trage die Beweislast. Dies trifft indessen nicht zu; vielmehr trägt stets die versicherte Person die Beweislast für ihren Erwerbsausfall. Wenn zudem ausgeführt wird, die Vermutung könne durch den Nachweis widerlegt werden, dass die versicherte Person ohne Krankheit mit überwiegender Wahrscheinlichkeit eine konkret bezeichnete Stelle angetreten hätte, so entspricht dies der ohnehin geltenden Grundregel (vgl. soeben E. 3.1: Die versicherte Person hat eine überwiegende Wahrscheinlichkeit dafür nachzuweisen, dass sie ohne Krankheit eine Erwerbstätigkeit ausüben würde). Die Vermutung, wonach die versicherte Person ohne Krankheit weiterhin keine Erwerbstätigkeit ausüben würde, hat somit jedenfalls im Anwendungsbereich der Verhandlungsmaxime keinen Zweck und kann ersatzlos gestrichen werden.</w:t>
      </w:r>
    </w:p>
    <w:p>
      <w:r>
        <w:rPr>
          <w:b/>
        </w:rPr>
        <w:t>E. 3.2.3</w:t>
      </w:r>
    </w:p>
    <w:p>
      <w:r>
        <w:t>Die Rechtsprechung ist daher wie folgt zu präzisieren: Beansprucht eine arbeitslose Person, die keinen Anspruch auf Taggelder der Arbeitslosenversicherung hat, Krankentaggelder, so obliegt ihr der Beweis eines Erwerbsausfalls. Die versicherte Person hat mithin eine überwiegende Wahrscheinlichkeit dafür nachzuweisen, dass sie ohne Krankheit eine Erwerbstätigkeit ausüben würde. Dies gilt namentlich, wenn sie im Zeitpunkt ihrer Erkrankung bereits arbeitslos war. War die versicherte Person im Zeitpunkt ihrer Erkrankung noch nicht arbeitslos, so profitiert sie von der tatsächlichen Vermutung, dass sie ohne Krankheit erwerbstätig wäre; die Versicherung kann diesbezüglich den Gegenbeweis antreten, der sich gegen die Vermutungsbasis oder die Vermutungsfolge richten kann. BGE 141 III 241 S. 245</w:t>
      </w:r>
    </w:p>
    <w:p>
      <w:r>
        <w:rPr>
          <w:b/>
        </w:rPr>
        <w:t>E. 3.2.4</w:t>
      </w:r>
    </w:p>
    <w:p>
      <w:r>
        <w:t>Damit erübrigt sich eine nähere Prüfung der einzelnen Rügen der Beschwerdeführerin, die sich gegen die (aufgehobene) Vermutung richten.</w:t>
      </w:r>
    </w:p>
    <w:p>
      <w:r>
        <w:rPr>
          <w:b/>
        </w:rPr>
        <w:t>E. 3.2.5</w:t>
      </w:r>
    </w:p>
    <w:p>
      <w:r>
        <w:t>Nach den dargelegten Grundsätzen hat die Beschwerdeführerin somit - da sie im Zeitpunkt ihrer Erkrankung bereits arbeitslos war - eine überwiegende Wahrscheinlichkeit dafür nachzuweisen, dass sie ohne Krankheit eine Erwerbstätigkeit ausüben würde. Nachdem ihr dieser Beweis nicht gelungen ist, hat die Vorinstanz ihre Klage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